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31120" w14:textId="01D6AD36" w:rsidR="00E308BA" w:rsidRDefault="00ED4C1B" w:rsidP="00E308BA">
      <w:pPr>
        <w:jc w:val="right"/>
        <w:rPr>
          <w:kern w:val="0"/>
        </w:rPr>
      </w:pPr>
      <w:r w:rsidRPr="00722C3A">
        <w:rPr>
          <w:rFonts w:hint="eastAsia"/>
          <w:noProof/>
        </w:rPr>
        <mc:AlternateContent>
          <mc:Choice Requires="wps">
            <w:drawing>
              <wp:anchor distT="0" distB="0" distL="114300" distR="114300" simplePos="0" relativeHeight="251652608" behindDoc="0" locked="0" layoutInCell="1" allowOverlap="1" wp14:anchorId="55190867" wp14:editId="07467928">
                <wp:simplePos x="0" y="0"/>
                <wp:positionH relativeFrom="column">
                  <wp:posOffset>-342265</wp:posOffset>
                </wp:positionH>
                <wp:positionV relativeFrom="paragraph">
                  <wp:posOffset>-274158</wp:posOffset>
                </wp:positionV>
                <wp:extent cx="1304925" cy="317634"/>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304925" cy="317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4A15A" w14:textId="236BB3E1" w:rsidR="0036715D" w:rsidRPr="00F03735" w:rsidRDefault="00993A13" w:rsidP="0036715D">
                            <w:pPr>
                              <w:jc w:val="center"/>
                              <w:rPr>
                                <w:bdr w:val="single" w:sz="4" w:space="0" w:color="auto"/>
                              </w:rPr>
                            </w:pPr>
                            <w:r>
                              <w:rPr>
                                <w:rFonts w:hint="eastAsia"/>
                                <w:bdr w:val="single" w:sz="4" w:space="0" w:color="auto"/>
                              </w:rPr>
                              <w:t xml:space="preserve"> </w:t>
                            </w:r>
                            <w:r w:rsidR="0036715D" w:rsidRPr="00F03735">
                              <w:rPr>
                                <w:rFonts w:hint="eastAsia"/>
                                <w:bdr w:val="single" w:sz="4" w:space="0" w:color="auto"/>
                              </w:rPr>
                              <w:t>書式</w:t>
                            </w:r>
                            <w:r w:rsidR="003F5824">
                              <w:rPr>
                                <w:bdr w:val="single" w:sz="4" w:space="0" w:color="auto"/>
                              </w:rPr>
                              <w:t>6</w:t>
                            </w:r>
                            <w:r w:rsidR="008635D8" w:rsidRPr="00F03735">
                              <w:rPr>
                                <w:rFonts w:hint="eastAsia"/>
                                <w:bdr w:val="single" w:sz="4" w:space="0" w:color="auto"/>
                              </w:rPr>
                              <w:t xml:space="preserve"> </w:t>
                            </w:r>
                            <w:r w:rsidR="006C239A" w:rsidRPr="00F03735">
                              <w:rPr>
                                <w:bdr w:val="single" w:sz="4" w:space="0" w:color="auto"/>
                              </w:rPr>
                              <w:t>-1</w:t>
                            </w:r>
                            <w:r w:rsidRPr="00F03735">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90867" id="_x0000_t202" coordsize="21600,21600" o:spt="202" path="m,l,21600r21600,l21600,xe">
                <v:stroke joinstyle="miter"/>
                <v:path gradientshapeok="t" o:connecttype="rect"/>
              </v:shapetype>
              <v:shape id="テキスト ボックス 2" o:spid="_x0000_s1026" type="#_x0000_t202" style="position:absolute;left:0;text-align:left;margin-left:-26.95pt;margin-top:-21.6pt;width:102.75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" filled="f" stroked="f" strokeweight=".5pt">
                <v:textbox>
                  <w:txbxContent>
                    <w:p w14:paraId="2044A15A" w14:textId="236BB3E1" w:rsidR="0036715D" w:rsidRPr="00F03735" w:rsidRDefault="00993A13" w:rsidP="0036715D">
                      <w:pPr>
                        <w:jc w:val="center"/>
                        <w:rPr>
                          <w:bdr w:val="single" w:sz="4" w:space="0" w:color="auto"/>
                        </w:rPr>
                      </w:pPr>
                      <w:r>
                        <w:rPr>
                          <w:rFonts w:hint="eastAsia"/>
                          <w:bdr w:val="single" w:sz="4" w:space="0" w:color="auto"/>
                        </w:rPr>
                        <w:t xml:space="preserve"> </w:t>
                      </w:r>
                      <w:r w:rsidR="0036715D" w:rsidRPr="00F03735">
                        <w:rPr>
                          <w:rFonts w:hint="eastAsia"/>
                          <w:bdr w:val="single" w:sz="4" w:space="0" w:color="auto"/>
                        </w:rPr>
                        <w:t>書式</w:t>
                      </w:r>
                      <w:r w:rsidR="003F5824">
                        <w:rPr>
                          <w:bdr w:val="single" w:sz="4" w:space="0" w:color="auto"/>
                        </w:rPr>
                        <w:t>6</w:t>
                      </w:r>
                      <w:r w:rsidR="008635D8" w:rsidRPr="00F03735">
                        <w:rPr>
                          <w:rFonts w:hint="eastAsia"/>
                          <w:bdr w:val="single" w:sz="4" w:space="0" w:color="auto"/>
                        </w:rPr>
                        <w:t xml:space="preserve"> </w:t>
                      </w:r>
                      <w:r w:rsidR="006C239A" w:rsidRPr="00F03735">
                        <w:rPr>
                          <w:bdr w:val="single" w:sz="4" w:space="0" w:color="auto"/>
                        </w:rPr>
                        <w:t>-1</w:t>
                      </w:r>
                      <w:r w:rsidRPr="00F03735">
                        <w:rPr>
                          <w:rFonts w:hint="eastAsia"/>
                          <w:bdr w:val="single" w:sz="4" w:space="0" w:color="auto"/>
                        </w:rPr>
                        <w:t xml:space="preserve"> </w:t>
                      </w:r>
                    </w:p>
                  </w:txbxContent>
                </v:textbox>
              </v:shape>
            </w:pict>
          </mc:Fallback>
        </mc:AlternateContent>
      </w:r>
      <w:r w:rsidR="000658B7" w:rsidRPr="006356ED">
        <w:rPr>
          <w:rFonts w:hint="eastAsia"/>
          <w:spacing w:val="70"/>
          <w:kern w:val="0"/>
          <w:fitText w:val="2310" w:id="1707865346"/>
        </w:rPr>
        <w:t xml:space="preserve">発中学保第　</w:t>
      </w:r>
      <w:r w:rsidR="00E308BA" w:rsidRPr="006356ED">
        <w:rPr>
          <w:rFonts w:hint="eastAsia"/>
          <w:kern w:val="0"/>
          <w:fitText w:val="2310" w:id="1707865346"/>
        </w:rPr>
        <w:t>号</w:t>
      </w:r>
    </w:p>
    <w:p w14:paraId="7654F3F4" w14:textId="6572D809" w:rsidR="00910351" w:rsidRDefault="00722C3A" w:rsidP="00910351">
      <w:pPr>
        <w:wordWrap w:val="0"/>
        <w:jc w:val="right"/>
      </w:pPr>
      <w:r w:rsidRPr="00722C3A">
        <w:rPr>
          <w:rFonts w:hint="eastAsia"/>
        </w:rPr>
        <w:t>令和</w:t>
      </w:r>
      <w:r w:rsidR="000658B7">
        <w:rPr>
          <w:rFonts w:hint="eastAsia"/>
        </w:rPr>
        <w:t xml:space="preserve">　　年　　月　　</w:t>
      </w:r>
      <w:r w:rsidR="00910351">
        <w:rPr>
          <w:rFonts w:hint="eastAsia"/>
        </w:rPr>
        <w:t>日</w:t>
      </w:r>
    </w:p>
    <w:p w14:paraId="341FD718" w14:textId="77777777" w:rsidR="00910351" w:rsidRDefault="00910351" w:rsidP="00910351">
      <w:r w:rsidRPr="00B3217F">
        <w:rPr>
          <w:rFonts w:hint="eastAsia"/>
          <w:spacing w:val="42"/>
          <w:kern w:val="0"/>
          <w:fitText w:val="1680" w:id="1458813186"/>
        </w:rPr>
        <w:t>各小中学校</w:t>
      </w:r>
      <w:r w:rsidRPr="00B3217F">
        <w:rPr>
          <w:rFonts w:hint="eastAsia"/>
          <w:kern w:val="0"/>
          <w:fitText w:val="1680" w:id="1458813186"/>
        </w:rPr>
        <w:t>長</w:t>
      </w:r>
      <w:r>
        <w:rPr>
          <w:rFonts w:hint="eastAsia"/>
        </w:rPr>
        <w:t xml:space="preserve">　　様</w:t>
      </w:r>
    </w:p>
    <w:p w14:paraId="448B8C82" w14:textId="515AFD6C" w:rsidR="00BC4B46" w:rsidRPr="00A44687" w:rsidRDefault="00910351" w:rsidP="00A44687">
      <w:pPr>
        <w:ind w:firstLineChars="800" w:firstLine="1680"/>
        <w:jc w:val="right"/>
        <w:rPr>
          <w:sz w:val="22"/>
        </w:rPr>
      </w:pPr>
      <w:r w:rsidRPr="00993A13">
        <w:rPr>
          <w:rFonts w:hint="eastAsia"/>
          <w:color w:val="000000" w:themeColor="text1"/>
        </w:rPr>
        <w:t xml:space="preserve">      </w:t>
      </w:r>
      <w:r w:rsidR="00A44687">
        <w:rPr>
          <w:rFonts w:hint="eastAsia"/>
          <w:sz w:val="22"/>
        </w:rPr>
        <w:t>鳥取県中部学校保健会</w:t>
      </w:r>
      <w:r w:rsidR="00A44687">
        <w:rPr>
          <w:sz w:val="22"/>
        </w:rPr>
        <w:t xml:space="preserve"> </w:t>
      </w:r>
      <w:r w:rsidR="00A44687">
        <w:rPr>
          <w:rFonts w:hint="eastAsia"/>
          <w:sz w:val="22"/>
        </w:rPr>
        <w:t>会長</w:t>
      </w:r>
    </w:p>
    <w:p w14:paraId="389A3A6F" w14:textId="77777777" w:rsidR="00BC4B46" w:rsidRPr="00993A13" w:rsidRDefault="00BC4B46" w:rsidP="004378D5">
      <w:pPr>
        <w:jc w:val="right"/>
        <w:rPr>
          <w:color w:val="000000" w:themeColor="text1"/>
        </w:rPr>
      </w:pPr>
      <w:r w:rsidRPr="00993A13">
        <w:rPr>
          <w:rFonts w:hint="eastAsia"/>
          <w:color w:val="000000" w:themeColor="text1"/>
        </w:rPr>
        <w:t>（</w:t>
      </w:r>
      <w:r w:rsidR="00DC1D36">
        <w:rPr>
          <w:rFonts w:hint="eastAsia"/>
          <w:color w:val="000000" w:themeColor="text1"/>
        </w:rPr>
        <w:t xml:space="preserve">　</w:t>
      </w:r>
      <w:r w:rsidRPr="00993A13">
        <w:rPr>
          <w:rFonts w:hint="eastAsia"/>
          <w:color w:val="000000" w:themeColor="text1"/>
        </w:rPr>
        <w:t>公　印　省　略</w:t>
      </w:r>
      <w:r w:rsidR="00DC1D36">
        <w:rPr>
          <w:rFonts w:hint="eastAsia"/>
          <w:color w:val="000000" w:themeColor="text1"/>
        </w:rPr>
        <w:t xml:space="preserve">　</w:t>
      </w:r>
      <w:r w:rsidRPr="00993A13">
        <w:rPr>
          <w:rFonts w:hint="eastAsia"/>
          <w:color w:val="000000" w:themeColor="text1"/>
        </w:rPr>
        <w:t>）</w:t>
      </w:r>
    </w:p>
    <w:p w14:paraId="0FC07AAF" w14:textId="77777777" w:rsidR="00BC4B46" w:rsidRPr="00993A13" w:rsidRDefault="00BC4B46" w:rsidP="00BC4B46">
      <w:pPr>
        <w:widowControl/>
        <w:jc w:val="left"/>
        <w:rPr>
          <w:color w:val="000000" w:themeColor="text1"/>
          <w:szCs w:val="21"/>
        </w:rPr>
      </w:pPr>
    </w:p>
    <w:p w14:paraId="662F548D" w14:textId="77777777" w:rsidR="00792F0B" w:rsidRPr="0037688F" w:rsidRDefault="00910351" w:rsidP="0037688F">
      <w:pPr>
        <w:widowControl/>
        <w:jc w:val="center"/>
        <w:rPr>
          <w:szCs w:val="21"/>
        </w:rPr>
      </w:pPr>
      <w:r w:rsidRPr="00910351">
        <w:rPr>
          <w:rFonts w:hint="eastAsia"/>
          <w:szCs w:val="21"/>
        </w:rPr>
        <w:t>緊急受診</w:t>
      </w:r>
      <w:r w:rsidR="00792F0B">
        <w:rPr>
          <w:rFonts w:hint="eastAsia"/>
          <w:szCs w:val="21"/>
        </w:rPr>
        <w:t>（緊急受診システム）</w:t>
      </w:r>
      <w:r w:rsidRPr="00910351">
        <w:rPr>
          <w:rFonts w:hint="eastAsia"/>
          <w:szCs w:val="21"/>
        </w:rPr>
        <w:t>について</w:t>
      </w:r>
    </w:p>
    <w:p w14:paraId="40CBA247" w14:textId="77777777" w:rsidR="00792F0B" w:rsidRDefault="00792F0B" w:rsidP="0037688F">
      <w:pPr>
        <w:widowControl/>
        <w:jc w:val="left"/>
        <w:rPr>
          <w:szCs w:val="21"/>
        </w:rPr>
      </w:pPr>
    </w:p>
    <w:p w14:paraId="5F1D5DB3" w14:textId="77777777" w:rsidR="0037688F" w:rsidRDefault="0037688F" w:rsidP="0037688F">
      <w:pPr>
        <w:widowControl/>
        <w:ind w:firstLineChars="100" w:firstLine="210"/>
        <w:jc w:val="left"/>
        <w:rPr>
          <w:szCs w:val="21"/>
        </w:rPr>
      </w:pPr>
      <w:r>
        <w:rPr>
          <w:rFonts w:hint="eastAsia"/>
          <w:szCs w:val="21"/>
        </w:rPr>
        <w:t>学校検尿は、慢性腎炎をみいだし、運動の可否など学校での管理についての区分決定する事を主目的としています。</w:t>
      </w:r>
    </w:p>
    <w:p w14:paraId="04A0890D" w14:textId="77777777" w:rsidR="0037688F" w:rsidRDefault="0037688F" w:rsidP="0037688F">
      <w:pPr>
        <w:widowControl/>
        <w:ind w:firstLineChars="100" w:firstLine="210"/>
        <w:jc w:val="left"/>
        <w:rPr>
          <w:szCs w:val="21"/>
        </w:rPr>
      </w:pPr>
      <w:r>
        <w:rPr>
          <w:rFonts w:hint="eastAsia"/>
          <w:szCs w:val="21"/>
        </w:rPr>
        <w:t>通常の検尿異常の対応では、二次検尿で異常の際に、三次検診を保護者に案内し、医療機関受診までに数週間から１、２か月を要する事があり、受診とそのタイミングは保護者に委ねられているのが現状です。</w:t>
      </w:r>
    </w:p>
    <w:p w14:paraId="1DB67637" w14:textId="6D58C098" w:rsidR="0037688F" w:rsidRDefault="0037688F" w:rsidP="0037688F">
      <w:pPr>
        <w:widowControl/>
        <w:ind w:firstLineChars="100" w:firstLine="210"/>
        <w:jc w:val="left"/>
        <w:rPr>
          <w:szCs w:val="21"/>
        </w:rPr>
      </w:pPr>
      <w:r>
        <w:rPr>
          <w:rFonts w:hint="eastAsia"/>
          <w:szCs w:val="21"/>
        </w:rPr>
        <w:t>高度の蛋白尿・血尿を呈する疾患としては、腎炎やネフローゼ症候群などが想定され、腎機能障害が早く進行する場合や、早期に治療を要する状態である場合があります。</w:t>
      </w:r>
    </w:p>
    <w:p w14:paraId="7BE1E22F" w14:textId="77777777" w:rsidR="0037688F" w:rsidRDefault="0037688F" w:rsidP="0037688F">
      <w:pPr>
        <w:widowControl/>
        <w:ind w:firstLineChars="100" w:firstLine="210"/>
        <w:jc w:val="left"/>
        <w:rPr>
          <w:szCs w:val="21"/>
        </w:rPr>
      </w:pPr>
      <w:r>
        <w:rPr>
          <w:rFonts w:hint="eastAsia"/>
          <w:szCs w:val="21"/>
        </w:rPr>
        <w:t>この緊急受診システムは、一次・二次検尿で高度の尿異常を呈している際には、集団検診での判定を待つ時間のロスをなくし、早急に保護者に通達、医療機関で速やかに早期診断・治療を受け、重症化を防ぐことを目的とします。</w:t>
      </w:r>
    </w:p>
    <w:p w14:paraId="23AF2CD9" w14:textId="77777777" w:rsidR="00292CC0" w:rsidRPr="00934134" w:rsidRDefault="00292CC0" w:rsidP="00792F0B">
      <w:pPr>
        <w:widowControl/>
        <w:ind w:firstLineChars="100" w:firstLine="210"/>
        <w:jc w:val="left"/>
        <w:rPr>
          <w:szCs w:val="21"/>
        </w:rPr>
      </w:pPr>
    </w:p>
    <w:p w14:paraId="12583968" w14:textId="54FF6FD4" w:rsidR="00792F0B" w:rsidRPr="00F03735" w:rsidRDefault="00792F0B" w:rsidP="0037688F">
      <w:pPr>
        <w:widowControl/>
        <w:jc w:val="center"/>
        <w:rPr>
          <w:szCs w:val="21"/>
        </w:rPr>
      </w:pPr>
      <w:r w:rsidRPr="0037688F">
        <w:rPr>
          <w:rFonts w:hint="eastAsia"/>
          <w:szCs w:val="21"/>
        </w:rPr>
        <w:t>緊急受診システムの流れ</w:t>
      </w:r>
      <w:r w:rsidR="00484FDA" w:rsidRPr="00F03735">
        <w:rPr>
          <w:rFonts w:hint="eastAsia"/>
          <w:szCs w:val="21"/>
        </w:rPr>
        <w:t>（</w:t>
      </w:r>
      <w:r w:rsidR="00ED0C6B" w:rsidRPr="00F03735">
        <w:rPr>
          <w:rFonts w:hint="eastAsia"/>
          <w:szCs w:val="21"/>
        </w:rPr>
        <w:t>資料</w:t>
      </w:r>
      <w:r w:rsidR="000C39DC" w:rsidRPr="00F03735">
        <w:rPr>
          <w:rFonts w:hint="eastAsia"/>
          <w:szCs w:val="21"/>
        </w:rPr>
        <w:t>３</w:t>
      </w:r>
      <w:r w:rsidR="00484FDA" w:rsidRPr="00F03735">
        <w:rPr>
          <w:rFonts w:hint="eastAsia"/>
          <w:szCs w:val="21"/>
        </w:rPr>
        <w:t>参照）</w:t>
      </w:r>
    </w:p>
    <w:p w14:paraId="5D9F0393" w14:textId="77777777" w:rsidR="00792F0B" w:rsidRPr="00F03735" w:rsidRDefault="00792F0B" w:rsidP="003F0AC3">
      <w:pPr>
        <w:widowControl/>
        <w:jc w:val="left"/>
        <w:rPr>
          <w:szCs w:val="21"/>
        </w:rPr>
      </w:pPr>
    </w:p>
    <w:p w14:paraId="38591278" w14:textId="77777777" w:rsidR="0037688F" w:rsidRDefault="0037688F" w:rsidP="00F3322E">
      <w:pPr>
        <w:pStyle w:val="a4"/>
        <w:widowControl/>
        <w:numPr>
          <w:ilvl w:val="0"/>
          <w:numId w:val="2"/>
        </w:numPr>
        <w:ind w:leftChars="0"/>
        <w:jc w:val="left"/>
        <w:rPr>
          <w:color w:val="000000" w:themeColor="text1"/>
          <w:szCs w:val="21"/>
        </w:rPr>
      </w:pPr>
      <w:r>
        <w:rPr>
          <w:rFonts w:hint="eastAsia"/>
          <w:szCs w:val="21"/>
        </w:rPr>
        <w:t>学校検尿（一次・二次検尿）の結果、①～③の基準のいずれかが</w:t>
      </w:r>
      <w:r w:rsidRPr="00993A13">
        <w:rPr>
          <w:rFonts w:hint="eastAsia"/>
          <w:color w:val="000000" w:themeColor="text1"/>
          <w:szCs w:val="21"/>
        </w:rPr>
        <w:t>判明した時点で</w:t>
      </w:r>
      <w:r w:rsidR="00F3322E">
        <w:rPr>
          <w:color w:val="000000" w:themeColor="text1"/>
          <w:szCs w:val="21"/>
        </w:rPr>
        <w:br/>
      </w:r>
      <w:r w:rsidRPr="00993A13">
        <w:rPr>
          <w:rFonts w:hint="eastAsia"/>
          <w:color w:val="000000" w:themeColor="text1"/>
          <w:szCs w:val="21"/>
        </w:rPr>
        <w:t>迅速に、検査実施機関から各学校に直接通知を行う。</w:t>
      </w:r>
    </w:p>
    <w:p w14:paraId="4C2646EE" w14:textId="77777777" w:rsidR="0037688F" w:rsidRPr="00146F56" w:rsidRDefault="0037688F" w:rsidP="0037688F">
      <w:pPr>
        <w:pStyle w:val="a4"/>
        <w:widowControl/>
        <w:ind w:leftChars="0" w:left="570" w:firstLineChars="100" w:firstLine="210"/>
        <w:jc w:val="left"/>
        <w:rPr>
          <w:szCs w:val="21"/>
        </w:rPr>
      </w:pPr>
      <w:r>
        <w:rPr>
          <w:rFonts w:hint="eastAsia"/>
          <w:noProof/>
          <w:color w:val="FF0000"/>
          <w:szCs w:val="21"/>
        </w:rPr>
        <mc:AlternateContent>
          <mc:Choice Requires="wps">
            <w:drawing>
              <wp:anchor distT="0" distB="0" distL="114300" distR="114300" simplePos="0" relativeHeight="251661824" behindDoc="0" locked="0" layoutInCell="1" allowOverlap="1" wp14:anchorId="6A5B074D" wp14:editId="41340FA1">
                <wp:simplePos x="0" y="0"/>
                <wp:positionH relativeFrom="column">
                  <wp:posOffset>412115</wp:posOffset>
                </wp:positionH>
                <wp:positionV relativeFrom="paragraph">
                  <wp:posOffset>2702</wp:posOffset>
                </wp:positionV>
                <wp:extent cx="3742055" cy="701675"/>
                <wp:effectExtent l="0" t="0" r="10795" b="22225"/>
                <wp:wrapNone/>
                <wp:docPr id="3" name="正方形/長方形 3"/>
                <wp:cNvGraphicFramePr/>
                <a:graphic xmlns:a="http://schemas.openxmlformats.org/drawingml/2006/main">
                  <a:graphicData uri="http://schemas.microsoft.com/office/word/2010/wordprocessingShape">
                    <wps:wsp>
                      <wps:cNvSpPr/>
                      <wps:spPr>
                        <a:xfrm>
                          <a:off x="0" y="0"/>
                          <a:ext cx="3742055" cy="701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4737D" id="正方形/長方形 3" o:spid="_x0000_s1026" style="position:absolute;left:0;text-align:left;margin-left:32.45pt;margin-top:.2pt;width:294.65pt;height:55.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" filled="f" strokecolor="black [3213]" strokeweight="1pt"/>
            </w:pict>
          </mc:Fallback>
        </mc:AlternateContent>
      </w:r>
      <w:r w:rsidRPr="00146F56">
        <w:rPr>
          <w:rFonts w:hint="eastAsia"/>
          <w:szCs w:val="21"/>
        </w:rPr>
        <w:t>①　尿蛋白</w:t>
      </w:r>
      <w:r>
        <w:rPr>
          <w:rFonts w:hint="eastAsia"/>
          <w:szCs w:val="21"/>
        </w:rPr>
        <w:t>単独で</w:t>
      </w:r>
      <w:r w:rsidRPr="00146F56">
        <w:rPr>
          <w:rFonts w:hint="eastAsia"/>
          <w:szCs w:val="21"/>
        </w:rPr>
        <w:t>3</w:t>
      </w:r>
      <w:r w:rsidRPr="00146F56">
        <w:rPr>
          <w:rFonts w:hint="eastAsia"/>
          <w:szCs w:val="21"/>
        </w:rPr>
        <w:t>＋以上</w:t>
      </w:r>
    </w:p>
    <w:p w14:paraId="737C0148" w14:textId="77777777" w:rsidR="0037688F" w:rsidRPr="00146F56" w:rsidRDefault="0037688F" w:rsidP="0037688F">
      <w:pPr>
        <w:pStyle w:val="a4"/>
        <w:widowControl/>
        <w:ind w:leftChars="0" w:left="570" w:firstLineChars="100" w:firstLine="210"/>
        <w:jc w:val="left"/>
        <w:rPr>
          <w:szCs w:val="21"/>
        </w:rPr>
      </w:pPr>
      <w:r w:rsidRPr="00146F56">
        <w:rPr>
          <w:rFonts w:hint="eastAsia"/>
          <w:szCs w:val="21"/>
        </w:rPr>
        <w:t>②　肉眼的血尿</w:t>
      </w:r>
    </w:p>
    <w:p w14:paraId="774A2BC7" w14:textId="77777777" w:rsidR="0037688F" w:rsidRDefault="0037688F" w:rsidP="0037688F">
      <w:pPr>
        <w:pStyle w:val="a4"/>
        <w:widowControl/>
        <w:ind w:leftChars="0" w:left="570" w:firstLineChars="100" w:firstLine="210"/>
        <w:jc w:val="left"/>
        <w:rPr>
          <w:szCs w:val="21"/>
        </w:rPr>
      </w:pPr>
      <w:r w:rsidRPr="00146F56">
        <w:rPr>
          <w:rFonts w:hint="eastAsia"/>
          <w:szCs w:val="21"/>
        </w:rPr>
        <w:t xml:space="preserve">③　</w:t>
      </w:r>
      <w:r w:rsidR="007F603A" w:rsidRPr="00146F56">
        <w:rPr>
          <w:rFonts w:hint="eastAsia"/>
          <w:szCs w:val="21"/>
        </w:rPr>
        <w:t>尿</w:t>
      </w:r>
      <w:r w:rsidRPr="00146F56">
        <w:rPr>
          <w:rFonts w:hint="eastAsia"/>
          <w:szCs w:val="21"/>
        </w:rPr>
        <w:t>蛋白・尿潜血の両方を認め、そのどちら</w:t>
      </w:r>
      <w:r>
        <w:rPr>
          <w:rFonts w:hint="eastAsia"/>
          <w:szCs w:val="21"/>
        </w:rPr>
        <w:t>かが</w:t>
      </w:r>
      <w:r w:rsidRPr="00146F56">
        <w:rPr>
          <w:rFonts w:hint="eastAsia"/>
          <w:szCs w:val="21"/>
        </w:rPr>
        <w:t>3+</w:t>
      </w:r>
      <w:r w:rsidRPr="00146F56">
        <w:rPr>
          <w:rFonts w:hint="eastAsia"/>
          <w:szCs w:val="21"/>
        </w:rPr>
        <w:t>以上</w:t>
      </w:r>
    </w:p>
    <w:p w14:paraId="737E5E9C" w14:textId="77777777" w:rsidR="0037688F" w:rsidRPr="0037688F" w:rsidRDefault="0037688F" w:rsidP="0037688F">
      <w:pPr>
        <w:widowControl/>
        <w:jc w:val="left"/>
        <w:rPr>
          <w:szCs w:val="21"/>
        </w:rPr>
      </w:pPr>
    </w:p>
    <w:p w14:paraId="52008779" w14:textId="77777777" w:rsidR="0037688F" w:rsidRPr="00F3322E" w:rsidRDefault="0037688F" w:rsidP="00F3322E">
      <w:pPr>
        <w:pStyle w:val="a4"/>
        <w:widowControl/>
        <w:numPr>
          <w:ilvl w:val="0"/>
          <w:numId w:val="2"/>
        </w:numPr>
        <w:ind w:leftChars="0"/>
        <w:jc w:val="left"/>
        <w:rPr>
          <w:szCs w:val="21"/>
        </w:rPr>
      </w:pPr>
      <w:r w:rsidRPr="00F3322E">
        <w:rPr>
          <w:rFonts w:hint="eastAsia"/>
          <w:szCs w:val="21"/>
        </w:rPr>
        <w:t>学校は、至急各家庭に連絡をとり、すみやかに</w:t>
      </w:r>
      <w:r w:rsidR="00BB18E9">
        <w:rPr>
          <w:rFonts w:hint="eastAsia"/>
          <w:szCs w:val="21"/>
        </w:rPr>
        <w:t>鳥取県立</w:t>
      </w:r>
      <w:r w:rsidRPr="00F3322E">
        <w:rPr>
          <w:rFonts w:hint="eastAsia"/>
          <w:szCs w:val="21"/>
        </w:rPr>
        <w:t>厚生病院を受診するよう勧める。</w:t>
      </w:r>
    </w:p>
    <w:p w14:paraId="795A1016" w14:textId="77777777" w:rsidR="0037688F" w:rsidRDefault="0037688F" w:rsidP="00F3322E">
      <w:pPr>
        <w:widowControl/>
        <w:ind w:firstLineChars="337" w:firstLine="708"/>
        <w:jc w:val="left"/>
        <w:rPr>
          <w:szCs w:val="21"/>
        </w:rPr>
      </w:pPr>
      <w:r>
        <w:rPr>
          <w:rFonts w:hint="eastAsia"/>
          <w:szCs w:val="21"/>
        </w:rPr>
        <w:t xml:space="preserve">※　</w:t>
      </w:r>
      <w:r w:rsidRPr="00146F56">
        <w:rPr>
          <w:rFonts w:hint="eastAsia"/>
          <w:szCs w:val="21"/>
        </w:rPr>
        <w:t>但し、尿検体は</w:t>
      </w:r>
      <w:r>
        <w:rPr>
          <w:rFonts w:hint="eastAsia"/>
          <w:szCs w:val="21"/>
        </w:rPr>
        <w:t>、</w:t>
      </w:r>
      <w:r w:rsidRPr="00146F56">
        <w:rPr>
          <w:rFonts w:hint="eastAsia"/>
          <w:szCs w:val="21"/>
        </w:rPr>
        <w:t>早朝尿である事、月経時尿で</w:t>
      </w:r>
      <w:r>
        <w:rPr>
          <w:rFonts w:hint="eastAsia"/>
          <w:szCs w:val="21"/>
        </w:rPr>
        <w:t>は</w:t>
      </w:r>
      <w:r w:rsidRPr="00146F56">
        <w:rPr>
          <w:rFonts w:hint="eastAsia"/>
          <w:szCs w:val="21"/>
        </w:rPr>
        <w:t>ない事を確認</w:t>
      </w:r>
      <w:r w:rsidRPr="00027E27">
        <w:rPr>
          <w:rFonts w:hint="eastAsia"/>
          <w:szCs w:val="21"/>
        </w:rPr>
        <w:t>する。</w:t>
      </w:r>
    </w:p>
    <w:p w14:paraId="0F2801C0" w14:textId="0B3FB00B" w:rsidR="00172B0E" w:rsidRPr="00920502" w:rsidRDefault="00172B0E" w:rsidP="00F3322E">
      <w:pPr>
        <w:widowControl/>
        <w:ind w:firstLineChars="337" w:firstLine="708"/>
        <w:jc w:val="left"/>
        <w:rPr>
          <w:dstrike/>
          <w:color w:val="FF0000"/>
          <w:szCs w:val="21"/>
        </w:rPr>
      </w:pPr>
      <w:r>
        <w:rPr>
          <w:rFonts w:hint="eastAsia"/>
          <w:color w:val="FF0000"/>
          <w:szCs w:val="21"/>
        </w:rPr>
        <w:t xml:space="preserve">　　</w:t>
      </w:r>
      <w:r w:rsidR="004C30CF" w:rsidRPr="000F1671">
        <w:rPr>
          <w:rFonts w:hint="eastAsia"/>
          <w:szCs w:val="21"/>
        </w:rPr>
        <w:t>容器は</w:t>
      </w:r>
      <w:r w:rsidRPr="000F1671">
        <w:rPr>
          <w:rFonts w:hint="eastAsia"/>
          <w:szCs w:val="21"/>
        </w:rPr>
        <w:t>10</w:t>
      </w:r>
      <w:r w:rsidRPr="000F1671">
        <w:rPr>
          <w:rFonts w:hint="eastAsia"/>
          <w:szCs w:val="21"/>
        </w:rPr>
        <w:t>ｍ</w:t>
      </w:r>
      <w:r w:rsidRPr="000F1671">
        <w:rPr>
          <w:rFonts w:hint="eastAsia"/>
          <w:szCs w:val="21"/>
        </w:rPr>
        <w:t>l</w:t>
      </w:r>
      <w:r w:rsidR="00364FB4" w:rsidRPr="000F1671">
        <w:rPr>
          <w:rFonts w:hint="eastAsia"/>
          <w:szCs w:val="21"/>
        </w:rPr>
        <w:t>容器を２つ</w:t>
      </w:r>
      <w:r w:rsidR="00F03735">
        <w:rPr>
          <w:rFonts w:hint="eastAsia"/>
          <w:szCs w:val="21"/>
        </w:rPr>
        <w:t>。</w:t>
      </w:r>
      <w:r w:rsidR="00920502">
        <w:rPr>
          <w:rFonts w:hint="eastAsia"/>
          <w:szCs w:val="21"/>
        </w:rPr>
        <w:t xml:space="preserve">　</w:t>
      </w:r>
    </w:p>
    <w:p w14:paraId="0CD7C9A4" w14:textId="45E38792" w:rsidR="0037688F" w:rsidRDefault="0037688F" w:rsidP="00F3322E">
      <w:pPr>
        <w:widowControl/>
        <w:ind w:leftChars="337" w:left="1132" w:hangingChars="202" w:hanging="424"/>
        <w:jc w:val="left"/>
        <w:rPr>
          <w:color w:val="000000" w:themeColor="text1"/>
          <w:szCs w:val="21"/>
        </w:rPr>
      </w:pPr>
      <w:r>
        <w:rPr>
          <w:rFonts w:hint="eastAsia"/>
          <w:color w:val="000000" w:themeColor="text1"/>
          <w:szCs w:val="21"/>
        </w:rPr>
        <w:t xml:space="preserve">※　</w:t>
      </w:r>
      <w:r w:rsidRPr="0037688F">
        <w:rPr>
          <w:rFonts w:hint="eastAsia"/>
          <w:color w:val="000000" w:themeColor="text1"/>
          <w:szCs w:val="21"/>
        </w:rPr>
        <w:t>すでに医療機関で管理されている事がしっかりと把握されている場合、</w:t>
      </w:r>
      <w:r w:rsidR="00F3322E">
        <w:rPr>
          <w:color w:val="000000" w:themeColor="text1"/>
          <w:szCs w:val="21"/>
        </w:rPr>
        <w:br/>
      </w:r>
      <w:r w:rsidRPr="0037688F">
        <w:rPr>
          <w:rFonts w:hint="eastAsia"/>
          <w:color w:val="000000" w:themeColor="text1"/>
          <w:szCs w:val="21"/>
        </w:rPr>
        <w:t>学校から保護者への連絡を緊急では行わなくてもよい。</w:t>
      </w:r>
    </w:p>
    <w:p w14:paraId="44D4BC36" w14:textId="77777777" w:rsidR="004378D5" w:rsidRPr="0037688F" w:rsidRDefault="004378D5" w:rsidP="00F3322E">
      <w:pPr>
        <w:widowControl/>
        <w:ind w:leftChars="337" w:left="1132" w:hangingChars="202" w:hanging="424"/>
        <w:jc w:val="left"/>
        <w:rPr>
          <w:color w:val="000000" w:themeColor="text1"/>
          <w:szCs w:val="21"/>
        </w:rPr>
      </w:pPr>
    </w:p>
    <w:p w14:paraId="5D8514C8" w14:textId="00E1687B" w:rsidR="0037688F" w:rsidRDefault="0037688F" w:rsidP="00F3322E">
      <w:pPr>
        <w:pStyle w:val="a4"/>
        <w:widowControl/>
        <w:numPr>
          <w:ilvl w:val="0"/>
          <w:numId w:val="2"/>
        </w:numPr>
        <w:ind w:leftChars="0"/>
        <w:jc w:val="left"/>
        <w:rPr>
          <w:color w:val="000000" w:themeColor="text1"/>
          <w:szCs w:val="21"/>
        </w:rPr>
      </w:pPr>
      <w:r w:rsidRPr="00F3322E">
        <w:rPr>
          <w:rFonts w:hint="eastAsia"/>
          <w:color w:val="000000" w:themeColor="text1"/>
          <w:szCs w:val="21"/>
        </w:rPr>
        <w:t>対象者は、学校から連絡を受けてからなるべく早く（</w:t>
      </w:r>
      <w:r w:rsidRPr="00F3322E">
        <w:rPr>
          <w:rFonts w:hint="eastAsia"/>
          <w:color w:val="000000" w:themeColor="text1"/>
          <w:szCs w:val="21"/>
        </w:rPr>
        <w:t>3</w:t>
      </w:r>
      <w:r w:rsidRPr="00F3322E">
        <w:rPr>
          <w:rFonts w:hint="eastAsia"/>
          <w:color w:val="000000" w:themeColor="text1"/>
          <w:szCs w:val="21"/>
        </w:rPr>
        <w:t>日以内）、</w:t>
      </w:r>
      <w:r w:rsidR="00BB18E9">
        <w:rPr>
          <w:rFonts w:hint="eastAsia"/>
          <w:color w:val="000000" w:themeColor="text1"/>
          <w:szCs w:val="21"/>
        </w:rPr>
        <w:t>鳥取県立</w:t>
      </w:r>
      <w:r w:rsidRPr="00F3322E">
        <w:rPr>
          <w:rFonts w:hint="eastAsia"/>
          <w:color w:val="000000" w:themeColor="text1"/>
          <w:szCs w:val="21"/>
        </w:rPr>
        <w:t>厚生病院を受診し、精密検査を受け、必要な場合には治療に入る。</w:t>
      </w:r>
    </w:p>
    <w:p w14:paraId="6271E177" w14:textId="77777777" w:rsidR="004378D5" w:rsidRPr="00F3322E" w:rsidRDefault="004378D5" w:rsidP="004378D5">
      <w:pPr>
        <w:pStyle w:val="a4"/>
        <w:widowControl/>
        <w:ind w:leftChars="0" w:left="638"/>
        <w:jc w:val="left"/>
        <w:rPr>
          <w:color w:val="000000" w:themeColor="text1"/>
          <w:szCs w:val="21"/>
        </w:rPr>
      </w:pPr>
    </w:p>
    <w:p w14:paraId="6E6E340E" w14:textId="163A0A33" w:rsidR="00910351" w:rsidRPr="00F3322E" w:rsidRDefault="00792F0B" w:rsidP="00F3322E">
      <w:pPr>
        <w:pStyle w:val="a4"/>
        <w:widowControl/>
        <w:numPr>
          <w:ilvl w:val="0"/>
          <w:numId w:val="2"/>
        </w:numPr>
        <w:ind w:leftChars="0"/>
        <w:jc w:val="left"/>
        <w:rPr>
          <w:szCs w:val="21"/>
        </w:rPr>
      </w:pPr>
      <w:r w:rsidRPr="00F3322E">
        <w:rPr>
          <w:rFonts w:hint="eastAsia"/>
          <w:szCs w:val="21"/>
        </w:rPr>
        <w:t>受診</w:t>
      </w:r>
      <w:r w:rsidR="00D35773">
        <w:rPr>
          <w:rFonts w:hint="eastAsia"/>
          <w:szCs w:val="21"/>
        </w:rPr>
        <w:t>後、学校は緊急受診用紙の返送により、保護者から緊急受診が済んだこと</w:t>
      </w:r>
      <w:r w:rsidR="005E4ADD" w:rsidRPr="00F3322E">
        <w:rPr>
          <w:rFonts w:hint="eastAsia"/>
          <w:szCs w:val="21"/>
        </w:rPr>
        <w:t>と、</w:t>
      </w:r>
      <w:r w:rsidR="00F3322E">
        <w:rPr>
          <w:szCs w:val="21"/>
        </w:rPr>
        <w:br/>
      </w:r>
      <w:r w:rsidR="00E9156D" w:rsidRPr="00F3322E">
        <w:rPr>
          <w:rFonts w:hint="eastAsia"/>
          <w:szCs w:val="21"/>
        </w:rPr>
        <w:t>検査結果</w:t>
      </w:r>
      <w:r w:rsidRPr="00F3322E">
        <w:rPr>
          <w:rFonts w:hint="eastAsia"/>
          <w:szCs w:val="21"/>
        </w:rPr>
        <w:t>を確認</w:t>
      </w:r>
      <w:r w:rsidR="00E9156D" w:rsidRPr="00F3322E">
        <w:rPr>
          <w:rFonts w:hint="eastAsia"/>
          <w:szCs w:val="21"/>
        </w:rPr>
        <w:t>し、</w:t>
      </w:r>
      <w:r w:rsidR="00292CC0" w:rsidRPr="00F3322E">
        <w:rPr>
          <w:rFonts w:hint="eastAsia"/>
          <w:szCs w:val="21"/>
        </w:rPr>
        <w:t>検尿システムに沿った学校での健康管理に反映させる。</w:t>
      </w:r>
    </w:p>
    <w:sectPr w:rsidR="00910351" w:rsidRPr="00F3322E" w:rsidSect="009A68C7">
      <w:footerReference w:type="default" r:id="rId8"/>
      <w:pgSz w:w="11906" w:h="16838"/>
      <w:pgMar w:top="1134" w:right="1701" w:bottom="1134" w:left="1701" w:header="851" w:footer="99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11E1E" w14:textId="77777777" w:rsidR="006A56C4" w:rsidRDefault="006A56C4" w:rsidP="004A7AC9">
      <w:r>
        <w:separator/>
      </w:r>
    </w:p>
  </w:endnote>
  <w:endnote w:type="continuationSeparator" w:id="0">
    <w:p w14:paraId="1B86BF15" w14:textId="77777777" w:rsidR="006A56C4" w:rsidRDefault="006A56C4" w:rsidP="004A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290909"/>
      <w:docPartObj>
        <w:docPartGallery w:val="Page Numbers (Bottom of Page)"/>
        <w:docPartUnique/>
      </w:docPartObj>
    </w:sdtPr>
    <w:sdtContent>
      <w:p w14:paraId="68E6AC21" w14:textId="14205335" w:rsidR="009A68C7" w:rsidRDefault="009A68C7">
        <w:pPr>
          <w:pStyle w:val="a7"/>
          <w:jc w:val="center"/>
        </w:pPr>
        <w:r>
          <w:fldChar w:fldCharType="begin"/>
        </w:r>
        <w:r>
          <w:instrText>PAGE   \* MERGEFORMAT</w:instrText>
        </w:r>
        <w:r>
          <w:fldChar w:fldCharType="separate"/>
        </w:r>
        <w:r>
          <w:rPr>
            <w:lang w:val="ja-JP"/>
          </w:rPr>
          <w:t>2</w:t>
        </w:r>
        <w:r>
          <w:fldChar w:fldCharType="end"/>
        </w:r>
      </w:p>
    </w:sdtContent>
  </w:sdt>
  <w:p w14:paraId="0D696050" w14:textId="296DA938" w:rsidR="009A68C7" w:rsidRDefault="009A68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3B255" w14:textId="77777777" w:rsidR="006A56C4" w:rsidRDefault="006A56C4" w:rsidP="004A7AC9">
      <w:r>
        <w:separator/>
      </w:r>
    </w:p>
  </w:footnote>
  <w:footnote w:type="continuationSeparator" w:id="0">
    <w:p w14:paraId="73339723" w14:textId="77777777" w:rsidR="006A56C4" w:rsidRDefault="006A56C4" w:rsidP="004A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3536"/>
    <w:multiLevelType w:val="hybridMultilevel"/>
    <w:tmpl w:val="5D0850BC"/>
    <w:lvl w:ilvl="0" w:tplc="DA5CBD8C">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8534C7"/>
    <w:multiLevelType w:val="hybridMultilevel"/>
    <w:tmpl w:val="FE689908"/>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16cid:durableId="1504004972">
    <w:abstractNumId w:val="0"/>
  </w:num>
  <w:num w:numId="2" w16cid:durableId="141440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36"/>
    <w:rsid w:val="00000874"/>
    <w:rsid w:val="00002F7D"/>
    <w:rsid w:val="00025D52"/>
    <w:rsid w:val="00031443"/>
    <w:rsid w:val="00052800"/>
    <w:rsid w:val="0005506B"/>
    <w:rsid w:val="000658B7"/>
    <w:rsid w:val="00070901"/>
    <w:rsid w:val="000731C0"/>
    <w:rsid w:val="00085E4F"/>
    <w:rsid w:val="000B25A3"/>
    <w:rsid w:val="000B5F15"/>
    <w:rsid w:val="000C39DC"/>
    <w:rsid w:val="000D5FEB"/>
    <w:rsid w:val="000E6D49"/>
    <w:rsid w:val="000F1671"/>
    <w:rsid w:val="001050A4"/>
    <w:rsid w:val="0010657E"/>
    <w:rsid w:val="00130A75"/>
    <w:rsid w:val="00135A02"/>
    <w:rsid w:val="00172B0E"/>
    <w:rsid w:val="0017600B"/>
    <w:rsid w:val="0018071F"/>
    <w:rsid w:val="00194E1A"/>
    <w:rsid w:val="001C17DE"/>
    <w:rsid w:val="001D77F2"/>
    <w:rsid w:val="0024028B"/>
    <w:rsid w:val="002417E5"/>
    <w:rsid w:val="0024317F"/>
    <w:rsid w:val="00244B61"/>
    <w:rsid w:val="00246A9C"/>
    <w:rsid w:val="00262F52"/>
    <w:rsid w:val="00277CA4"/>
    <w:rsid w:val="00292CC0"/>
    <w:rsid w:val="002A27C7"/>
    <w:rsid w:val="002B13C0"/>
    <w:rsid w:val="002B607D"/>
    <w:rsid w:val="002B7213"/>
    <w:rsid w:val="002D136C"/>
    <w:rsid w:val="002D23F4"/>
    <w:rsid w:val="002D4701"/>
    <w:rsid w:val="00310364"/>
    <w:rsid w:val="00316A8A"/>
    <w:rsid w:val="00364FB4"/>
    <w:rsid w:val="0036715D"/>
    <w:rsid w:val="0037688F"/>
    <w:rsid w:val="00390E76"/>
    <w:rsid w:val="003E1183"/>
    <w:rsid w:val="003F0AC3"/>
    <w:rsid w:val="003F5824"/>
    <w:rsid w:val="00433441"/>
    <w:rsid w:val="004378D5"/>
    <w:rsid w:val="004507A8"/>
    <w:rsid w:val="0045239B"/>
    <w:rsid w:val="00484FDA"/>
    <w:rsid w:val="00494D79"/>
    <w:rsid w:val="004A7AC9"/>
    <w:rsid w:val="004C30CF"/>
    <w:rsid w:val="004E3590"/>
    <w:rsid w:val="004E56D4"/>
    <w:rsid w:val="005078A9"/>
    <w:rsid w:val="00552FA1"/>
    <w:rsid w:val="00566FB9"/>
    <w:rsid w:val="00570836"/>
    <w:rsid w:val="0058405F"/>
    <w:rsid w:val="005901CC"/>
    <w:rsid w:val="005C3858"/>
    <w:rsid w:val="005D09BB"/>
    <w:rsid w:val="005E4ADD"/>
    <w:rsid w:val="005F1EA5"/>
    <w:rsid w:val="00604FFA"/>
    <w:rsid w:val="0062119D"/>
    <w:rsid w:val="006229FD"/>
    <w:rsid w:val="006356ED"/>
    <w:rsid w:val="00680785"/>
    <w:rsid w:val="006A56C4"/>
    <w:rsid w:val="006B60D1"/>
    <w:rsid w:val="006C239A"/>
    <w:rsid w:val="006F410D"/>
    <w:rsid w:val="006F67B6"/>
    <w:rsid w:val="00703A81"/>
    <w:rsid w:val="007167CF"/>
    <w:rsid w:val="00722C3A"/>
    <w:rsid w:val="00733803"/>
    <w:rsid w:val="007741CD"/>
    <w:rsid w:val="00792F0B"/>
    <w:rsid w:val="00794CA4"/>
    <w:rsid w:val="0079612C"/>
    <w:rsid w:val="007B3427"/>
    <w:rsid w:val="007D30E3"/>
    <w:rsid w:val="007F603A"/>
    <w:rsid w:val="00836A7C"/>
    <w:rsid w:val="008635D8"/>
    <w:rsid w:val="00875741"/>
    <w:rsid w:val="008916DA"/>
    <w:rsid w:val="008A52EA"/>
    <w:rsid w:val="008D5F4E"/>
    <w:rsid w:val="008F3BE5"/>
    <w:rsid w:val="00910351"/>
    <w:rsid w:val="009203E1"/>
    <w:rsid w:val="00920502"/>
    <w:rsid w:val="00923163"/>
    <w:rsid w:val="00925201"/>
    <w:rsid w:val="00927911"/>
    <w:rsid w:val="00934134"/>
    <w:rsid w:val="00993039"/>
    <w:rsid w:val="00993A13"/>
    <w:rsid w:val="009A68C7"/>
    <w:rsid w:val="009C5C66"/>
    <w:rsid w:val="009D738A"/>
    <w:rsid w:val="009F3CDF"/>
    <w:rsid w:val="00A40A92"/>
    <w:rsid w:val="00A44687"/>
    <w:rsid w:val="00A728B5"/>
    <w:rsid w:val="00A867A1"/>
    <w:rsid w:val="00A966EB"/>
    <w:rsid w:val="00A96CBB"/>
    <w:rsid w:val="00AC3880"/>
    <w:rsid w:val="00AD51EF"/>
    <w:rsid w:val="00AE040B"/>
    <w:rsid w:val="00AF39D2"/>
    <w:rsid w:val="00B319D2"/>
    <w:rsid w:val="00B3217F"/>
    <w:rsid w:val="00B4086A"/>
    <w:rsid w:val="00B4382F"/>
    <w:rsid w:val="00B746B0"/>
    <w:rsid w:val="00B86967"/>
    <w:rsid w:val="00BB18E9"/>
    <w:rsid w:val="00BC4B46"/>
    <w:rsid w:val="00C05B01"/>
    <w:rsid w:val="00C143E2"/>
    <w:rsid w:val="00C322BA"/>
    <w:rsid w:val="00C559B1"/>
    <w:rsid w:val="00C87BC6"/>
    <w:rsid w:val="00CA0F1E"/>
    <w:rsid w:val="00CE075D"/>
    <w:rsid w:val="00CE7837"/>
    <w:rsid w:val="00D00AC6"/>
    <w:rsid w:val="00D35773"/>
    <w:rsid w:val="00D5441F"/>
    <w:rsid w:val="00D61B87"/>
    <w:rsid w:val="00D701A9"/>
    <w:rsid w:val="00D74061"/>
    <w:rsid w:val="00D919BF"/>
    <w:rsid w:val="00DC1D36"/>
    <w:rsid w:val="00DD7EEF"/>
    <w:rsid w:val="00DE5267"/>
    <w:rsid w:val="00E308BA"/>
    <w:rsid w:val="00E36973"/>
    <w:rsid w:val="00E52DAB"/>
    <w:rsid w:val="00E761DE"/>
    <w:rsid w:val="00E9156D"/>
    <w:rsid w:val="00E92260"/>
    <w:rsid w:val="00EA2A38"/>
    <w:rsid w:val="00EB7B25"/>
    <w:rsid w:val="00ED030C"/>
    <w:rsid w:val="00ED0C6B"/>
    <w:rsid w:val="00ED4C1B"/>
    <w:rsid w:val="00ED589E"/>
    <w:rsid w:val="00EE07A5"/>
    <w:rsid w:val="00EF4C5B"/>
    <w:rsid w:val="00F0323F"/>
    <w:rsid w:val="00F03735"/>
    <w:rsid w:val="00F31187"/>
    <w:rsid w:val="00F3322E"/>
    <w:rsid w:val="00F84991"/>
    <w:rsid w:val="00FC490F"/>
    <w:rsid w:val="00FF0ED8"/>
    <w:rsid w:val="00FF1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9602A"/>
  <w15:docId w15:val="{BB464D41-664C-4C53-81A3-BEF7E407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2F0B"/>
    <w:pPr>
      <w:ind w:leftChars="400" w:left="840"/>
    </w:pPr>
  </w:style>
  <w:style w:type="paragraph" w:styleId="a5">
    <w:name w:val="header"/>
    <w:basedOn w:val="a"/>
    <w:link w:val="a6"/>
    <w:uiPriority w:val="99"/>
    <w:unhideWhenUsed/>
    <w:rsid w:val="004A7AC9"/>
    <w:pPr>
      <w:tabs>
        <w:tab w:val="center" w:pos="4252"/>
        <w:tab w:val="right" w:pos="8504"/>
      </w:tabs>
      <w:snapToGrid w:val="0"/>
    </w:pPr>
  </w:style>
  <w:style w:type="character" w:customStyle="1" w:styleId="a6">
    <w:name w:val="ヘッダー (文字)"/>
    <w:basedOn w:val="a0"/>
    <w:link w:val="a5"/>
    <w:uiPriority w:val="99"/>
    <w:rsid w:val="004A7AC9"/>
  </w:style>
  <w:style w:type="paragraph" w:styleId="a7">
    <w:name w:val="footer"/>
    <w:basedOn w:val="a"/>
    <w:link w:val="a8"/>
    <w:uiPriority w:val="99"/>
    <w:unhideWhenUsed/>
    <w:rsid w:val="004A7AC9"/>
    <w:pPr>
      <w:tabs>
        <w:tab w:val="center" w:pos="4252"/>
        <w:tab w:val="right" w:pos="8504"/>
      </w:tabs>
      <w:snapToGrid w:val="0"/>
    </w:pPr>
  </w:style>
  <w:style w:type="character" w:customStyle="1" w:styleId="a8">
    <w:name w:val="フッター (文字)"/>
    <w:basedOn w:val="a0"/>
    <w:link w:val="a7"/>
    <w:uiPriority w:val="99"/>
    <w:rsid w:val="004A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811158">
      <w:bodyDiv w:val="1"/>
      <w:marLeft w:val="0"/>
      <w:marRight w:val="0"/>
      <w:marTop w:val="0"/>
      <w:marBottom w:val="0"/>
      <w:divBdr>
        <w:top w:val="none" w:sz="0" w:space="0" w:color="auto"/>
        <w:left w:val="none" w:sz="0" w:space="0" w:color="auto"/>
        <w:bottom w:val="none" w:sz="0" w:space="0" w:color="auto"/>
        <w:right w:val="none" w:sz="0" w:space="0" w:color="auto"/>
      </w:divBdr>
    </w:div>
    <w:div w:id="960720974">
      <w:bodyDiv w:val="1"/>
      <w:marLeft w:val="0"/>
      <w:marRight w:val="0"/>
      <w:marTop w:val="0"/>
      <w:marBottom w:val="0"/>
      <w:divBdr>
        <w:top w:val="none" w:sz="0" w:space="0" w:color="auto"/>
        <w:left w:val="none" w:sz="0" w:space="0" w:color="auto"/>
        <w:bottom w:val="none" w:sz="0" w:space="0" w:color="auto"/>
        <w:right w:val="none" w:sz="0" w:space="0" w:color="auto"/>
      </w:divBdr>
    </w:div>
    <w:div w:id="1289699635">
      <w:bodyDiv w:val="1"/>
      <w:marLeft w:val="0"/>
      <w:marRight w:val="0"/>
      <w:marTop w:val="0"/>
      <w:marBottom w:val="0"/>
      <w:divBdr>
        <w:top w:val="none" w:sz="0" w:space="0" w:color="auto"/>
        <w:left w:val="none" w:sz="0" w:space="0" w:color="auto"/>
        <w:bottom w:val="none" w:sz="0" w:space="0" w:color="auto"/>
        <w:right w:val="none" w:sz="0" w:space="0" w:color="auto"/>
      </w:divBdr>
    </w:div>
    <w:div w:id="204663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DB56-81B1-4290-A70D-87CE072C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河場 康郎</dc:creator>
  <cp:lastModifiedBy>cishi</cp:lastModifiedBy>
  <cp:revision>5</cp:revision>
  <cp:lastPrinted>2022-10-21T06:55:00Z</cp:lastPrinted>
  <dcterms:created xsi:type="dcterms:W3CDTF">2022-10-21T06:55:00Z</dcterms:created>
  <dcterms:modified xsi:type="dcterms:W3CDTF">2025-03-11T06:10:00Z</dcterms:modified>
</cp:coreProperties>
</file>